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1"/>
        <w:gridCol w:w="7095"/>
      </w:tblGrid>
      <w:tr w:rsidR="00A54508" w14:paraId="0982B98F" w14:textId="77777777" w:rsidTr="00326CFC">
        <w:trPr>
          <w:trHeight w:val="7070"/>
        </w:trPr>
        <w:tc>
          <w:tcPr>
            <w:tcW w:w="7281" w:type="dxa"/>
          </w:tcPr>
          <w:p w14:paraId="683B0254" w14:textId="3138E432" w:rsidR="00A54508" w:rsidRDefault="00A54508" w:rsidP="00BC2131">
            <w:pPr>
              <w:spacing w:line="100" w:lineRule="atLeast"/>
              <w:jc w:val="center"/>
              <w:rPr>
                <w:rFonts w:ascii="Impact" w:hAnsi="Impact" w:cs="Verdana"/>
                <w:color w:val="595959" w:themeColor="text1" w:themeTint="A6"/>
                <w:spacing w:val="80"/>
                <w:sz w:val="36"/>
                <w:szCs w:val="36"/>
              </w:rPr>
            </w:pPr>
            <w:r w:rsidRPr="004447D4">
              <w:rPr>
                <w:rFonts w:ascii="Impact" w:hAnsi="Impact" w:cs="Verdana"/>
                <w:color w:val="595959" w:themeColor="text1" w:themeTint="A6"/>
                <w:spacing w:val="80"/>
                <w:sz w:val="36"/>
                <w:szCs w:val="36"/>
              </w:rPr>
              <w:t>SERVIZIO DI COUNSELLING</w:t>
            </w:r>
          </w:p>
          <w:p w14:paraId="6E97307F" w14:textId="77777777" w:rsidR="00326CFC" w:rsidRPr="004447D4" w:rsidRDefault="00326CFC" w:rsidP="00BC2131">
            <w:pPr>
              <w:spacing w:line="100" w:lineRule="atLeast"/>
              <w:jc w:val="center"/>
              <w:rPr>
                <w:rFonts w:ascii="Impact" w:hAnsi="Impact" w:cs="Verdana"/>
                <w:color w:val="595959" w:themeColor="text1" w:themeTint="A6"/>
                <w:spacing w:val="80"/>
                <w:sz w:val="36"/>
                <w:szCs w:val="36"/>
              </w:rPr>
            </w:pPr>
          </w:p>
          <w:p w14:paraId="3AD5440E" w14:textId="77777777" w:rsidR="004447D4" w:rsidRPr="004447D4" w:rsidRDefault="00A54508" w:rsidP="004447D4">
            <w:pPr>
              <w:pStyle w:val="Paragrafoelenco"/>
              <w:numPr>
                <w:ilvl w:val="0"/>
                <w:numId w:val="8"/>
              </w:numPr>
              <w:ind w:right="-1"/>
              <w:jc w:val="center"/>
              <w:rPr>
                <w:rFonts w:ascii="Impact" w:hAnsi="Impact" w:cs="Verdana"/>
                <w:b/>
                <w:color w:val="365F91" w:themeColor="accent1" w:themeShade="BF"/>
                <w:spacing w:val="40"/>
                <w:sz w:val="44"/>
                <w:szCs w:val="44"/>
              </w:rPr>
            </w:pPr>
            <w:r w:rsidRPr="004447D4">
              <w:rPr>
                <w:rFonts w:ascii="Impact" w:hAnsi="Impact" w:cs="Verdana"/>
                <w:b/>
                <w:color w:val="365F91" w:themeColor="accent1" w:themeShade="BF"/>
                <w:spacing w:val="40"/>
                <w:sz w:val="44"/>
                <w:szCs w:val="44"/>
              </w:rPr>
              <w:t>SPAZIO D’ASCOLTO</w:t>
            </w:r>
            <w:r w:rsidR="004447D4" w:rsidRPr="004447D4">
              <w:rPr>
                <w:rFonts w:ascii="Impact" w:hAnsi="Impact" w:cs="Verdana"/>
                <w:b/>
                <w:color w:val="365F91" w:themeColor="accent1" w:themeShade="BF"/>
                <w:spacing w:val="40"/>
                <w:sz w:val="44"/>
                <w:szCs w:val="44"/>
              </w:rPr>
              <w:t xml:space="preserve"> - </w:t>
            </w:r>
          </w:p>
          <w:p w14:paraId="22A0AA60" w14:textId="6C253CBA" w:rsidR="000611D6" w:rsidRDefault="004447D4" w:rsidP="00BC2131">
            <w:pPr>
              <w:ind w:right="-1"/>
              <w:jc w:val="center"/>
              <w:rPr>
                <w:rFonts w:ascii="Impact" w:hAnsi="Impact" w:cs="Verdana"/>
                <w:b/>
                <w:color w:val="365F91" w:themeColor="accent1" w:themeShade="BF"/>
                <w:spacing w:val="40"/>
                <w:sz w:val="32"/>
                <w:szCs w:val="32"/>
              </w:rPr>
            </w:pPr>
            <w:r w:rsidRPr="004447D4">
              <w:rPr>
                <w:rFonts w:ascii="Impact" w:hAnsi="Impact" w:cs="Verdana"/>
                <w:b/>
                <w:color w:val="365F91" w:themeColor="accent1" w:themeShade="BF"/>
                <w:spacing w:val="40"/>
                <w:sz w:val="32"/>
                <w:szCs w:val="32"/>
              </w:rPr>
              <w:t>(in presenza e a distanza)</w:t>
            </w:r>
          </w:p>
          <w:p w14:paraId="6B9794EB" w14:textId="77777777" w:rsidR="00326CFC" w:rsidRPr="004447D4" w:rsidRDefault="00326CFC" w:rsidP="00BC2131">
            <w:pPr>
              <w:ind w:right="-1"/>
              <w:jc w:val="center"/>
              <w:rPr>
                <w:color w:val="365F91" w:themeColor="accent1" w:themeShade="BF"/>
                <w:sz w:val="32"/>
                <w:szCs w:val="32"/>
                <w:u w:val="single"/>
              </w:rPr>
            </w:pPr>
          </w:p>
          <w:p w14:paraId="08B4DDD3" w14:textId="77777777" w:rsidR="00A54508" w:rsidRPr="000611D6" w:rsidRDefault="000611D6" w:rsidP="000611D6">
            <w:pPr>
              <w:pStyle w:val="Corpotes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11D6">
              <w:rPr>
                <w:rFonts w:ascii="Comic Sans MS" w:hAnsi="Comic Sans MS"/>
                <w:noProof/>
                <w:sz w:val="20"/>
                <w:szCs w:val="20"/>
                <w:lang w:eastAsia="it-IT" w:bidi="ar-SA"/>
              </w:rPr>
              <w:drawing>
                <wp:anchor distT="0" distB="0" distL="114300" distR="114300" simplePos="0" relativeHeight="251662336" behindDoc="1" locked="0" layoutInCell="1" allowOverlap="1" wp14:anchorId="3C855B0B" wp14:editId="63029ABF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-1270</wp:posOffset>
                  </wp:positionV>
                  <wp:extent cx="4176000" cy="2349035"/>
                  <wp:effectExtent l="19050" t="0" r="15240" b="132778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-DMAT-Counseli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0" cy="2349035"/>
                          </a:xfrm>
                          <a:prstGeom prst="rect">
                            <a:avLst/>
                          </a:prstGeom>
                          <a:effectLst>
                            <a:reflection blurRad="6350" stA="50000" endA="300" endPos="5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1DAE9CEE" w14:textId="77777777" w:rsidR="000611D6" w:rsidRPr="000611D6" w:rsidRDefault="000611D6" w:rsidP="00A54508">
            <w:pPr>
              <w:ind w:right="-1"/>
              <w:rPr>
                <w:rFonts w:ascii="Impact" w:hAnsi="Impact" w:cs="Verdana"/>
                <w:b/>
                <w:color w:val="8E0000"/>
                <w:spacing w:val="40"/>
                <w:sz w:val="20"/>
                <w:szCs w:val="20"/>
              </w:rPr>
            </w:pPr>
          </w:p>
          <w:p w14:paraId="4EC70F8E" w14:textId="77777777" w:rsidR="000611D6" w:rsidRPr="000611D6" w:rsidRDefault="000611D6" w:rsidP="00A54508">
            <w:pPr>
              <w:ind w:right="-1"/>
              <w:rPr>
                <w:rFonts w:ascii="Impact" w:hAnsi="Impact" w:cs="Verdana"/>
                <w:b/>
                <w:color w:val="8E0000"/>
                <w:spacing w:val="40"/>
                <w:sz w:val="20"/>
                <w:szCs w:val="20"/>
              </w:rPr>
            </w:pPr>
          </w:p>
          <w:p w14:paraId="45ACA429" w14:textId="77777777" w:rsidR="000611D6" w:rsidRDefault="000611D6" w:rsidP="000611D6">
            <w:pPr>
              <w:ind w:right="-1"/>
              <w:jc w:val="center"/>
              <w:rPr>
                <w:rFonts w:ascii="Impact" w:hAnsi="Impact" w:cs="Verdana"/>
                <w:b/>
                <w:color w:val="8E0000"/>
                <w:spacing w:val="40"/>
                <w:sz w:val="52"/>
                <w:szCs w:val="52"/>
              </w:rPr>
            </w:pPr>
          </w:p>
          <w:p w14:paraId="0B22901D" w14:textId="77777777" w:rsidR="000611D6" w:rsidRDefault="000611D6" w:rsidP="000611D6">
            <w:pPr>
              <w:ind w:right="-1"/>
              <w:jc w:val="center"/>
              <w:rPr>
                <w:rFonts w:ascii="Impact" w:hAnsi="Impact" w:cs="Verdana"/>
                <w:b/>
                <w:color w:val="8E0000"/>
                <w:spacing w:val="40"/>
                <w:sz w:val="52"/>
                <w:szCs w:val="52"/>
              </w:rPr>
            </w:pPr>
          </w:p>
          <w:p w14:paraId="47FF6C7F" w14:textId="77777777" w:rsidR="000611D6" w:rsidRDefault="000611D6" w:rsidP="000611D6">
            <w:pPr>
              <w:ind w:right="-1"/>
              <w:jc w:val="center"/>
              <w:rPr>
                <w:rFonts w:ascii="Impact" w:hAnsi="Impact" w:cs="Verdana"/>
                <w:b/>
                <w:color w:val="8E0000"/>
                <w:spacing w:val="40"/>
                <w:sz w:val="52"/>
                <w:szCs w:val="52"/>
              </w:rPr>
            </w:pPr>
          </w:p>
          <w:p w14:paraId="2CF21450" w14:textId="77777777" w:rsidR="000611D6" w:rsidRDefault="000611D6" w:rsidP="000611D6">
            <w:pPr>
              <w:ind w:right="-1"/>
              <w:jc w:val="center"/>
              <w:rPr>
                <w:rFonts w:ascii="Impact" w:hAnsi="Impact" w:cs="Verdana"/>
                <w:b/>
                <w:color w:val="8E0000"/>
                <w:spacing w:val="40"/>
                <w:sz w:val="52"/>
                <w:szCs w:val="52"/>
              </w:rPr>
            </w:pPr>
          </w:p>
          <w:p w14:paraId="5E02022C" w14:textId="77777777" w:rsidR="000611D6" w:rsidRDefault="000611D6" w:rsidP="000611D6">
            <w:pPr>
              <w:ind w:right="-1"/>
              <w:jc w:val="center"/>
              <w:rPr>
                <w:rFonts w:ascii="Impact" w:hAnsi="Impact" w:cs="Verdana"/>
                <w:b/>
                <w:color w:val="8E0000"/>
                <w:spacing w:val="40"/>
                <w:sz w:val="52"/>
                <w:szCs w:val="52"/>
              </w:rPr>
            </w:pPr>
          </w:p>
          <w:p w14:paraId="0E1A4C45" w14:textId="77777777" w:rsidR="000611D6" w:rsidRDefault="000611D6" w:rsidP="000611D6">
            <w:pPr>
              <w:ind w:right="-1"/>
              <w:jc w:val="center"/>
              <w:rPr>
                <w:rFonts w:ascii="Impact" w:hAnsi="Impact" w:cs="Verdana"/>
                <w:b/>
                <w:color w:val="8E0000"/>
                <w:spacing w:val="40"/>
                <w:sz w:val="52"/>
                <w:szCs w:val="52"/>
              </w:rPr>
            </w:pPr>
          </w:p>
          <w:p w14:paraId="21ECB754" w14:textId="77777777" w:rsidR="00A54508" w:rsidRDefault="00A54508" w:rsidP="00BC2131">
            <w:pPr>
              <w:ind w:right="-1"/>
              <w:jc w:val="center"/>
            </w:pPr>
          </w:p>
        </w:tc>
        <w:tc>
          <w:tcPr>
            <w:tcW w:w="7213" w:type="dxa"/>
          </w:tcPr>
          <w:p w14:paraId="1141D734" w14:textId="77777777" w:rsidR="00A54508" w:rsidRPr="0097705C" w:rsidRDefault="00A54508" w:rsidP="00365818">
            <w:pPr>
              <w:pBdr>
                <w:bottom w:val="single" w:sz="4" w:space="1" w:color="auto"/>
              </w:pBdr>
              <w:spacing w:line="100" w:lineRule="atLeast"/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</w:pPr>
            <w:r w:rsidRPr="0097705C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>DOVE</w:t>
            </w:r>
          </w:p>
          <w:p w14:paraId="25E99685" w14:textId="77777777" w:rsidR="00A54508" w:rsidRDefault="00A54508" w:rsidP="00A54508">
            <w:pPr>
              <w:spacing w:line="100" w:lineRule="atLeast"/>
              <w:rPr>
                <w:rFonts w:ascii="Verdana" w:hAnsi="Verdana" w:cs="Verdana"/>
                <w:b/>
                <w:i/>
                <w:color w:val="C00000"/>
                <w:sz w:val="28"/>
                <w:szCs w:val="28"/>
              </w:rPr>
            </w:pPr>
          </w:p>
          <w:p w14:paraId="7526A5D5" w14:textId="6BB4082D" w:rsidR="00A54508" w:rsidRPr="00D507DF" w:rsidRDefault="00A54508" w:rsidP="00D507DF">
            <w:pPr>
              <w:spacing w:line="100" w:lineRule="atLeast"/>
              <w:jc w:val="both"/>
              <w:rPr>
                <w:rFonts w:ascii="Verdana" w:eastAsia="Microsoft JhengHei" w:hAnsi="Verdana"/>
                <w:color w:val="595959"/>
                <w:sz w:val="28"/>
                <w:szCs w:val="28"/>
              </w:rPr>
            </w:pPr>
            <w:r w:rsidRPr="00324C25">
              <w:rPr>
                <w:rFonts w:ascii="Verdana" w:eastAsia="Microsoft JhengHei" w:hAnsi="Verdana"/>
                <w:b/>
                <w:color w:val="595959"/>
                <w:sz w:val="28"/>
                <w:szCs w:val="28"/>
              </w:rPr>
              <w:t xml:space="preserve">I.C. </w:t>
            </w:r>
            <w:r w:rsidR="00D507DF">
              <w:rPr>
                <w:rFonts w:ascii="Verdana" w:eastAsia="Microsoft JhengHei" w:hAnsi="Verdana"/>
                <w:b/>
                <w:color w:val="595959"/>
                <w:sz w:val="28"/>
                <w:szCs w:val="28"/>
              </w:rPr>
              <w:t>VERONA 11 BORGO ROMA OVEST</w:t>
            </w:r>
          </w:p>
          <w:p w14:paraId="66B4C2BB" w14:textId="77777777" w:rsidR="00A54508" w:rsidRDefault="00A54508"/>
          <w:p w14:paraId="3F9F5E92" w14:textId="77777777" w:rsidR="00A54508" w:rsidRDefault="00A54508"/>
          <w:p w14:paraId="5FFBCA53" w14:textId="77777777" w:rsidR="00A54508" w:rsidRPr="00365818" w:rsidRDefault="00A54508" w:rsidP="00365818">
            <w:pPr>
              <w:pBdr>
                <w:bottom w:val="single" w:sz="4" w:space="1" w:color="auto"/>
              </w:pBdr>
              <w:spacing w:line="100" w:lineRule="atLeast"/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</w:pPr>
            <w:r w:rsidRPr="00A54508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>QUANDO</w:t>
            </w:r>
          </w:p>
          <w:p w14:paraId="598DB056" w14:textId="76D63D5D" w:rsidR="00A54508" w:rsidRDefault="00A54508" w:rsidP="00A54508">
            <w:pPr>
              <w:spacing w:line="100" w:lineRule="atLeast"/>
              <w:rPr>
                <w:rFonts w:ascii="Verdana" w:hAnsi="Verdana" w:cs="Verdana"/>
                <w:b/>
                <w:i/>
                <w:color w:val="C00000"/>
                <w:sz w:val="28"/>
                <w:szCs w:val="28"/>
              </w:rPr>
            </w:pPr>
          </w:p>
          <w:p w14:paraId="13FD013D" w14:textId="77777777" w:rsidR="00326CFC" w:rsidRPr="00A54508" w:rsidRDefault="00326CFC" w:rsidP="00A54508">
            <w:pPr>
              <w:spacing w:line="100" w:lineRule="atLeast"/>
              <w:rPr>
                <w:rFonts w:ascii="Verdana" w:hAnsi="Verdana" w:cs="Verdana"/>
                <w:b/>
                <w:i/>
                <w:color w:val="C00000"/>
                <w:sz w:val="28"/>
                <w:szCs w:val="28"/>
              </w:rPr>
            </w:pPr>
          </w:p>
          <w:p w14:paraId="2BB2B972" w14:textId="54061534" w:rsidR="00324C25" w:rsidRPr="00DA4E95" w:rsidRDefault="00A54508" w:rsidP="00A54508">
            <w:pPr>
              <w:spacing w:line="100" w:lineRule="atLeast"/>
              <w:rPr>
                <w:rFonts w:ascii="Verdana" w:eastAsia="Microsoft JhengHei" w:hAnsi="Verdana"/>
                <w:b/>
                <w:bCs/>
                <w:color w:val="595959"/>
                <w:sz w:val="28"/>
                <w:szCs w:val="28"/>
              </w:rPr>
            </w:pPr>
            <w:r w:rsidRPr="00A54508">
              <w:rPr>
                <w:rFonts w:ascii="Verdana" w:eastAsia="Microsoft JhengHei" w:hAnsi="Verdana"/>
                <w:color w:val="595959"/>
                <w:sz w:val="28"/>
                <w:szCs w:val="28"/>
              </w:rPr>
              <w:t>Il</w:t>
            </w:r>
            <w:r w:rsidR="00FC2E06">
              <w:rPr>
                <w:rFonts w:ascii="Verdana" w:eastAsia="Microsoft JhengHei" w:hAnsi="Verdana"/>
                <w:color w:val="595959"/>
                <w:sz w:val="28"/>
                <w:szCs w:val="28"/>
              </w:rPr>
              <w:t xml:space="preserve"> Giorno</w:t>
            </w:r>
            <w:r w:rsidR="00DA4E95">
              <w:rPr>
                <w:rFonts w:ascii="Verdana" w:eastAsia="Microsoft JhengHei" w:hAnsi="Verdana"/>
                <w:color w:val="595959"/>
                <w:sz w:val="28"/>
                <w:szCs w:val="28"/>
              </w:rPr>
              <w:t xml:space="preserve"> </w:t>
            </w:r>
            <w:r w:rsidR="00DA4E95" w:rsidRPr="00DA4E95">
              <w:rPr>
                <w:rFonts w:ascii="Verdana" w:eastAsia="Microsoft JhengHei" w:hAnsi="Verdana"/>
                <w:b/>
                <w:bCs/>
                <w:color w:val="595959"/>
                <w:sz w:val="28"/>
                <w:szCs w:val="28"/>
              </w:rPr>
              <w:t>MARTEDI’</w:t>
            </w:r>
          </w:p>
          <w:p w14:paraId="02811AF7" w14:textId="7EF07C34" w:rsidR="00324C25" w:rsidRPr="00FC2E06" w:rsidRDefault="00A54508" w:rsidP="00A54508">
            <w:pPr>
              <w:spacing w:line="100" w:lineRule="atLeast"/>
              <w:rPr>
                <w:rFonts w:ascii="Verdana" w:eastAsia="Microsoft JhengHei" w:hAnsi="Verdana"/>
                <w:color w:val="595959"/>
                <w:sz w:val="28"/>
                <w:szCs w:val="28"/>
              </w:rPr>
            </w:pPr>
            <w:r w:rsidRPr="00A54508">
              <w:rPr>
                <w:rFonts w:ascii="Verdana" w:eastAsia="Microsoft JhengHei" w:hAnsi="Verdana"/>
                <w:color w:val="595959"/>
                <w:sz w:val="28"/>
                <w:szCs w:val="28"/>
              </w:rPr>
              <w:t>dalle ore</w:t>
            </w:r>
            <w:r w:rsidR="00DA4E95">
              <w:rPr>
                <w:rFonts w:ascii="Verdana" w:eastAsia="Microsoft JhengHei" w:hAnsi="Verdana"/>
                <w:color w:val="595959"/>
                <w:sz w:val="28"/>
                <w:szCs w:val="28"/>
              </w:rPr>
              <w:t xml:space="preserve"> </w:t>
            </w:r>
            <w:r w:rsidR="00DA4E95" w:rsidRPr="00DA4E95">
              <w:rPr>
                <w:rFonts w:ascii="Verdana" w:eastAsia="Microsoft JhengHei" w:hAnsi="Verdana"/>
                <w:b/>
                <w:bCs/>
                <w:color w:val="595959"/>
                <w:sz w:val="28"/>
                <w:szCs w:val="28"/>
              </w:rPr>
              <w:t>9.00</w:t>
            </w:r>
            <w:r w:rsidR="00DA4E95">
              <w:rPr>
                <w:rFonts w:ascii="Verdana" w:eastAsia="Microsoft JhengHei" w:hAnsi="Verdana"/>
                <w:color w:val="595959"/>
                <w:sz w:val="28"/>
                <w:szCs w:val="28"/>
              </w:rPr>
              <w:t xml:space="preserve"> </w:t>
            </w:r>
            <w:r w:rsidRPr="00FC2E06">
              <w:rPr>
                <w:rFonts w:ascii="Verdana" w:eastAsia="Microsoft JhengHei" w:hAnsi="Verdana"/>
                <w:color w:val="595959"/>
                <w:sz w:val="28"/>
                <w:szCs w:val="28"/>
              </w:rPr>
              <w:t>alle ore</w:t>
            </w:r>
            <w:r w:rsidRPr="00A54508">
              <w:rPr>
                <w:rFonts w:ascii="Verdana" w:eastAsia="Microsoft JhengHei" w:hAnsi="Verdana"/>
                <w:b/>
                <w:color w:val="595959"/>
                <w:sz w:val="28"/>
                <w:szCs w:val="28"/>
              </w:rPr>
              <w:t xml:space="preserve"> </w:t>
            </w:r>
            <w:r w:rsidR="00DA4E95">
              <w:rPr>
                <w:rFonts w:ascii="Verdana" w:eastAsia="Microsoft JhengHei" w:hAnsi="Verdana"/>
                <w:b/>
                <w:color w:val="595959"/>
                <w:sz w:val="28"/>
                <w:szCs w:val="28"/>
              </w:rPr>
              <w:t>13.00</w:t>
            </w:r>
            <w:r w:rsidR="00F05DD3">
              <w:rPr>
                <w:rFonts w:ascii="Verdana" w:eastAsia="Microsoft JhengHei" w:hAnsi="Verdana"/>
                <w:b/>
                <w:color w:val="595959"/>
                <w:sz w:val="28"/>
                <w:szCs w:val="28"/>
              </w:rPr>
              <w:t xml:space="preserve"> </w:t>
            </w:r>
          </w:p>
          <w:p w14:paraId="2DF43353" w14:textId="77777777" w:rsidR="000611D6" w:rsidRDefault="000611D6" w:rsidP="00A54508">
            <w:pPr>
              <w:spacing w:line="100" w:lineRule="atLeast"/>
              <w:rPr>
                <w:rFonts w:ascii="Verdana" w:eastAsia="Microsoft JhengHei" w:hAnsi="Verdana"/>
                <w:color w:val="595959"/>
                <w:sz w:val="28"/>
                <w:szCs w:val="28"/>
              </w:rPr>
            </w:pPr>
          </w:p>
          <w:p w14:paraId="0C61B679" w14:textId="77777777" w:rsidR="00FC2E06" w:rsidRPr="00A54508" w:rsidRDefault="00FC2E06" w:rsidP="00A54508">
            <w:pPr>
              <w:spacing w:line="100" w:lineRule="atLeast"/>
              <w:rPr>
                <w:rFonts w:ascii="Verdana" w:eastAsia="Microsoft JhengHei" w:hAnsi="Verdana"/>
                <w:color w:val="595959"/>
                <w:sz w:val="28"/>
                <w:szCs w:val="28"/>
              </w:rPr>
            </w:pPr>
          </w:p>
          <w:p w14:paraId="1BA1F6BB" w14:textId="21889CA3" w:rsidR="00FC2E06" w:rsidRDefault="00A54508" w:rsidP="00A54508">
            <w:pPr>
              <w:spacing w:line="100" w:lineRule="atLeast"/>
              <w:rPr>
                <w:rFonts w:ascii="Verdana" w:eastAsia="Microsoft JhengHei" w:hAnsi="Verdana"/>
                <w:color w:val="595959"/>
                <w:sz w:val="28"/>
                <w:szCs w:val="28"/>
              </w:rPr>
            </w:pPr>
            <w:r w:rsidRPr="00A54508">
              <w:rPr>
                <w:rFonts w:ascii="Verdana" w:eastAsia="Microsoft JhengHei" w:hAnsi="Verdana"/>
                <w:color w:val="595959"/>
                <w:sz w:val="28"/>
                <w:szCs w:val="28"/>
              </w:rPr>
              <w:t xml:space="preserve">I genitori possono prenotare </w:t>
            </w:r>
            <w:r w:rsidR="00DA4E95">
              <w:rPr>
                <w:rFonts w:ascii="Verdana" w:eastAsia="Microsoft JhengHei" w:hAnsi="Verdana"/>
                <w:color w:val="595959"/>
                <w:sz w:val="28"/>
                <w:szCs w:val="28"/>
              </w:rPr>
              <w:t>attraverso il link presente sul sito della Scuola</w:t>
            </w:r>
          </w:p>
          <w:p w14:paraId="2F83354F" w14:textId="4999A0E5" w:rsidR="00A54508" w:rsidRDefault="00A54508" w:rsidP="00A54508">
            <w:pPr>
              <w:spacing w:line="100" w:lineRule="atLeast"/>
              <w:rPr>
                <w:rFonts w:ascii="Verdana" w:eastAsia="Microsoft JhengHei" w:hAnsi="Verdana"/>
                <w:color w:val="595959"/>
                <w:sz w:val="28"/>
                <w:szCs w:val="28"/>
              </w:rPr>
            </w:pPr>
          </w:p>
          <w:p w14:paraId="50207DB0" w14:textId="45562390" w:rsidR="00A54508" w:rsidRDefault="00A54508" w:rsidP="00FC2E06">
            <w:pPr>
              <w:spacing w:line="100" w:lineRule="atLeast"/>
            </w:pPr>
          </w:p>
        </w:tc>
      </w:tr>
    </w:tbl>
    <w:p w14:paraId="771556A6" w14:textId="77777777" w:rsidR="007A2370" w:rsidRDefault="007A2370"/>
    <w:p w14:paraId="08AA04E3" w14:textId="77777777" w:rsidR="00BC2131" w:rsidRDefault="00BC2131"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0"/>
        <w:gridCol w:w="7146"/>
      </w:tblGrid>
      <w:tr w:rsidR="00BC2131" w14:paraId="4F1A9959" w14:textId="77777777" w:rsidTr="00BC2131">
        <w:tc>
          <w:tcPr>
            <w:tcW w:w="7213" w:type="dxa"/>
          </w:tcPr>
          <w:p w14:paraId="7D8A1F33" w14:textId="77777777" w:rsidR="00BC2131" w:rsidRPr="0097705C" w:rsidRDefault="00BC2131" w:rsidP="00BC2131">
            <w:pPr>
              <w:spacing w:line="100" w:lineRule="atLeast"/>
              <w:jc w:val="center"/>
              <w:rPr>
                <w:rFonts w:ascii="Impact" w:hAnsi="Impact" w:cs="Verdana"/>
                <w:color w:val="595959" w:themeColor="text1" w:themeTint="A6"/>
                <w:spacing w:val="80"/>
                <w:sz w:val="40"/>
                <w:szCs w:val="40"/>
              </w:rPr>
            </w:pPr>
            <w:r w:rsidRPr="0097705C">
              <w:rPr>
                <w:rFonts w:ascii="Impact" w:hAnsi="Impact" w:cs="Verdana"/>
                <w:color w:val="595959" w:themeColor="text1" w:themeTint="A6"/>
                <w:spacing w:val="80"/>
                <w:sz w:val="40"/>
                <w:szCs w:val="40"/>
              </w:rPr>
              <w:lastRenderedPageBreak/>
              <w:t>SERVIZIO DI COUNSELLING</w:t>
            </w:r>
          </w:p>
          <w:p w14:paraId="36DBE435" w14:textId="77777777" w:rsidR="00BC2131" w:rsidRDefault="00BC2131" w:rsidP="00BC2131">
            <w:pPr>
              <w:jc w:val="center"/>
              <w:rPr>
                <w:rFonts w:ascii="Impact" w:hAnsi="Impact" w:cs="Verdana"/>
                <w:b/>
                <w:color w:val="365F91" w:themeColor="accent1" w:themeShade="BF"/>
                <w:spacing w:val="40"/>
                <w:sz w:val="52"/>
                <w:szCs w:val="52"/>
              </w:rPr>
            </w:pPr>
            <w:r>
              <w:rPr>
                <w:rFonts w:ascii="Impact" w:hAnsi="Impact" w:cs="Verdana"/>
                <w:b/>
                <w:color w:val="365F91" w:themeColor="accent1" w:themeShade="BF"/>
                <w:spacing w:val="40"/>
                <w:sz w:val="52"/>
                <w:szCs w:val="52"/>
              </w:rPr>
              <w:t xml:space="preserve">– </w:t>
            </w:r>
            <w:r w:rsidRPr="000611D6">
              <w:rPr>
                <w:rFonts w:ascii="Impact" w:hAnsi="Impact" w:cs="Verdana"/>
                <w:b/>
                <w:color w:val="365F91" w:themeColor="accent1" w:themeShade="BF"/>
                <w:spacing w:val="40"/>
                <w:sz w:val="52"/>
                <w:szCs w:val="52"/>
              </w:rPr>
              <w:t>SPAZIO D’ASCOLTO</w:t>
            </w:r>
            <w:r>
              <w:rPr>
                <w:rFonts w:ascii="Impact" w:hAnsi="Impact" w:cs="Verdana"/>
                <w:b/>
                <w:color w:val="365F91" w:themeColor="accent1" w:themeShade="BF"/>
                <w:spacing w:val="40"/>
                <w:sz w:val="52"/>
                <w:szCs w:val="52"/>
              </w:rPr>
              <w:t xml:space="preserve"> –</w:t>
            </w:r>
          </w:p>
          <w:p w14:paraId="2CCEA8AF" w14:textId="77777777" w:rsidR="00BC2131" w:rsidRPr="00BC2131" w:rsidRDefault="00BC2131" w:rsidP="00BC2131">
            <w:pPr>
              <w:jc w:val="center"/>
              <w:rPr>
                <w:rFonts w:ascii="Impact" w:hAnsi="Impact" w:cs="Verdana"/>
                <w:b/>
                <w:color w:val="365F91" w:themeColor="accent1" w:themeShade="BF"/>
                <w:spacing w:val="40"/>
                <w:sz w:val="28"/>
                <w:szCs w:val="28"/>
              </w:rPr>
            </w:pPr>
          </w:p>
          <w:p w14:paraId="0F2A1CD7" w14:textId="77777777" w:rsidR="0097705C" w:rsidRDefault="0097705C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</w:p>
          <w:p w14:paraId="5DA120B9" w14:textId="77777777" w:rsidR="0097705C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Il benessere a scuola è fondamentale </w:t>
            </w:r>
          </w:p>
          <w:p w14:paraId="09713107" w14:textId="77777777" w:rsidR="00BC2131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affinché ogni persona coinvolta possa dare il meglio di sé.</w:t>
            </w:r>
          </w:p>
          <w:p w14:paraId="56728886" w14:textId="77777777" w:rsidR="0097705C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Per ottenere questo è necessario che studenti, </w:t>
            </w:r>
          </w:p>
          <w:p w14:paraId="02EC5240" w14:textId="77777777" w:rsidR="00BC2131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docenti e famiglie possano parlare, ascoltare, riflettere.</w:t>
            </w:r>
          </w:p>
          <w:p w14:paraId="3F1C255C" w14:textId="77777777" w:rsid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Lo “Spazio Ascolto”, in un’ottic</w:t>
            </w:r>
            <w:r w:rsid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a educativa, vuole accompagnare</w:t>
            </w:r>
          </w:p>
          <w:p w14:paraId="35D21889" w14:textId="77777777" w:rsid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i preadolescenti nel loro percorso di crescita, sostenendoli</w:t>
            </w:r>
          </w:p>
          <w:p w14:paraId="58040FA4" w14:textId="77777777" w:rsidR="00BC2131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nei piccoli cambiamenti, comprendendo le loro esigenze e promuovendo le loro potenzialità.</w:t>
            </w:r>
          </w:p>
          <w:p w14:paraId="2ED8F88C" w14:textId="77777777" w:rsidR="00BC2131" w:rsidRDefault="00BC2131" w:rsidP="00BC2131">
            <w:p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</w:p>
          <w:p w14:paraId="54C3D0E6" w14:textId="77777777" w:rsidR="0097705C" w:rsidRPr="0097705C" w:rsidRDefault="0097705C" w:rsidP="00BC2131">
            <w:p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</w:p>
          <w:p w14:paraId="7731F0AD" w14:textId="77777777" w:rsid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Lo "Spazio </w:t>
            </w:r>
            <w:r w:rsidR="004F5D66">
              <w:rPr>
                <w:rFonts w:ascii="Verdana" w:eastAsia="Microsoft JhengHei" w:hAnsi="Verdana"/>
                <w:color w:val="595959"/>
                <w:sz w:val="20"/>
                <w:szCs w:val="20"/>
              </w:rPr>
              <w:t>d’</w:t>
            </w: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Ascolto" è un intervento, finanziato dalla </w:t>
            </w:r>
          </w:p>
          <w:p w14:paraId="51EB16FB" w14:textId="77777777" w:rsidR="0097705C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Fondazione San Zeno</w:t>
            </w:r>
          </w:p>
          <w:p w14:paraId="42DD7805" w14:textId="77777777" w:rsidR="0097705C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con il progetto "Percorsi d'inclusione:</w:t>
            </w:r>
          </w:p>
          <w:p w14:paraId="455233AE" w14:textId="77777777" w:rsidR="00BC2131" w:rsidRPr="0097705C" w:rsidRDefault="00BC2131" w:rsidP="00BC2131">
            <w:pPr>
              <w:spacing w:line="100" w:lineRule="atLeast"/>
              <w:jc w:val="center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Il territorio incontra la scuola" per:</w:t>
            </w:r>
          </w:p>
          <w:p w14:paraId="7D956835" w14:textId="77777777" w:rsidR="00BC2131" w:rsidRPr="00BC2131" w:rsidRDefault="00BC2131" w:rsidP="00BC2131">
            <w:p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</w:p>
          <w:p w14:paraId="67CBBCD3" w14:textId="77777777" w:rsidR="00BC2131" w:rsidRPr="0097705C" w:rsidRDefault="00BC2131" w:rsidP="00BC2131">
            <w:pPr>
              <w:pStyle w:val="Paragrafoelenco"/>
              <w:numPr>
                <w:ilvl w:val="0"/>
                <w:numId w:val="2"/>
              </w:num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Condividere e superare le proprie difficoltà personali; </w:t>
            </w:r>
          </w:p>
          <w:p w14:paraId="0E17E95C" w14:textId="77777777" w:rsidR="00BC2131" w:rsidRPr="0097705C" w:rsidRDefault="00BC2131" w:rsidP="00BC2131">
            <w:pPr>
              <w:pStyle w:val="Paragrafoelenco"/>
              <w:numPr>
                <w:ilvl w:val="0"/>
                <w:numId w:val="2"/>
              </w:num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proofErr w:type="gramStart"/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affrontare  le</w:t>
            </w:r>
            <w:proofErr w:type="gramEnd"/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 problematiche che possono nascere a scuola nell’incontro tra culture diverse, </w:t>
            </w:r>
          </w:p>
          <w:p w14:paraId="466027D1" w14:textId="77777777" w:rsidR="00BC2131" w:rsidRPr="0097705C" w:rsidRDefault="00BC2131" w:rsidP="00BC2131">
            <w:pPr>
              <w:pStyle w:val="Paragrafoelenco"/>
              <w:numPr>
                <w:ilvl w:val="0"/>
                <w:numId w:val="2"/>
              </w:num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 xml:space="preserve">riflettere sulle modalità di relazione fra compagni e docenti, </w:t>
            </w:r>
          </w:p>
          <w:p w14:paraId="71E45C02" w14:textId="77777777" w:rsidR="00BC2131" w:rsidRPr="0097705C" w:rsidRDefault="00BC2131" w:rsidP="00BC2131">
            <w:pPr>
              <w:pStyle w:val="Paragrafoelenco"/>
              <w:numPr>
                <w:ilvl w:val="0"/>
                <w:numId w:val="2"/>
              </w:numPr>
              <w:spacing w:line="100" w:lineRule="atLeast"/>
              <w:rPr>
                <w:rFonts w:ascii="Verdana" w:eastAsia="Microsoft JhengHei" w:hAnsi="Verdana"/>
                <w:color w:val="595959"/>
                <w:sz w:val="20"/>
                <w:szCs w:val="20"/>
              </w:rPr>
            </w:pPr>
            <w:r w:rsidRPr="0097705C">
              <w:rPr>
                <w:rFonts w:ascii="Verdana" w:eastAsia="Microsoft JhengHei" w:hAnsi="Verdana"/>
                <w:color w:val="595959"/>
                <w:sz w:val="20"/>
                <w:szCs w:val="20"/>
              </w:rPr>
              <w:t>favorire un maggior "benessere a scuola" che coinvolga studenti, docenti e genitori.</w:t>
            </w:r>
          </w:p>
          <w:p w14:paraId="60AAA5D2" w14:textId="77777777" w:rsidR="00BC2131" w:rsidRDefault="00BC2131" w:rsidP="00BC2131"/>
        </w:tc>
        <w:tc>
          <w:tcPr>
            <w:tcW w:w="7213" w:type="dxa"/>
          </w:tcPr>
          <w:p w14:paraId="0DA8551D" w14:textId="77777777" w:rsidR="00BC2131" w:rsidRPr="00BC2131" w:rsidRDefault="0097705C" w:rsidP="00BC2131">
            <w:pPr>
              <w:pBdr>
                <w:bottom w:val="single" w:sz="4" w:space="1" w:color="auto"/>
              </w:pBdr>
              <w:spacing w:line="100" w:lineRule="atLeast"/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</w:pPr>
            <w:r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 xml:space="preserve">  </w:t>
            </w:r>
            <w:r w:rsidR="00AE5B2B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 xml:space="preserve"> </w:t>
            </w:r>
            <w:r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 xml:space="preserve"> </w:t>
            </w:r>
            <w:r w:rsidR="00AE5B2B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 xml:space="preserve"> </w:t>
            </w:r>
            <w:r w:rsidR="00BC2131" w:rsidRPr="00BC2131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>Proposte Ragazzi:</w:t>
            </w:r>
          </w:p>
          <w:p w14:paraId="0DD5FBA0" w14:textId="77777777" w:rsidR="00BC2131" w:rsidRDefault="00BC2131" w:rsidP="00BC2131">
            <w:pPr>
              <w:autoSpaceDE w:val="0"/>
              <w:autoSpaceDN w:val="0"/>
              <w:adjustRightInd w:val="0"/>
              <w:ind w:left="72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522E48B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 xml:space="preserve">dare uno spazio di ascolto ai ragazzi, per parlare delle loro difficoltà personali come alunni provenienti da altri </w:t>
            </w:r>
            <w:proofErr w:type="gramStart"/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paesi  o</w:t>
            </w:r>
            <w:proofErr w:type="gramEnd"/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 xml:space="preserve"> relazionali nell’incontro con culture diverse,</w:t>
            </w:r>
          </w:p>
          <w:p w14:paraId="06A683EA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migliorare la propria percezione ed educarsi ai sentimenti, alla vita emozionale ed al confronto con gli altri,</w:t>
            </w:r>
          </w:p>
          <w:p w14:paraId="3D1F4C33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migliorare il contatto tra gli alunni e la scuola offrendo l’opportunità di comunicare con gli insegnanti,</w:t>
            </w:r>
          </w:p>
          <w:p w14:paraId="74BB1019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esplorare e definire i propri problemi, verificare e rielaborare ipotesi di risoluzione e decisioni, valutarne l'evoluzione.</w:t>
            </w:r>
          </w:p>
          <w:p w14:paraId="47658B8A" w14:textId="77777777" w:rsidR="00BC2131" w:rsidRDefault="00BC2131" w:rsidP="00BC213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i/>
                <w:color w:val="C00000"/>
              </w:rPr>
            </w:pPr>
          </w:p>
          <w:p w14:paraId="1DA6FBBC" w14:textId="77777777" w:rsidR="00BC2131" w:rsidRPr="00BC2131" w:rsidRDefault="0097705C" w:rsidP="00BC2131">
            <w:pPr>
              <w:pBdr>
                <w:bottom w:val="single" w:sz="4" w:space="1" w:color="auto"/>
              </w:pBdr>
              <w:spacing w:line="100" w:lineRule="atLeast"/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</w:pPr>
            <w:r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 xml:space="preserve">   </w:t>
            </w:r>
            <w:r w:rsidR="00BC2131" w:rsidRPr="00BC2131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>Proposte Docenti:</w:t>
            </w:r>
          </w:p>
          <w:p w14:paraId="2A142388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approfondire problemi inerenti la funzione educativa e docente,</w:t>
            </w:r>
          </w:p>
          <w:p w14:paraId="61A3CFC7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offrire agli altri insegnanti maggiori strumenti per diminuire le situazioni di disagio degli alunni in ambito scolastico,</w:t>
            </w:r>
          </w:p>
          <w:p w14:paraId="6466E80C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 xml:space="preserve">conoscere ed affrontare il livello di disagio e di conflittualità </w:t>
            </w:r>
            <w:proofErr w:type="spellStart"/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pluri</w:t>
            </w:r>
            <w:proofErr w:type="spellEnd"/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-culturali attraverso laboratorio in classe,</w:t>
            </w:r>
          </w:p>
          <w:p w14:paraId="5AE0FDA2" w14:textId="77777777" w:rsidR="00BC2131" w:rsidRPr="00BC2131" w:rsidRDefault="00BC2131" w:rsidP="00BC213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promuovere nel territorio la cultura della prevenzione e della mediazione dei conflitti.</w:t>
            </w:r>
          </w:p>
          <w:p w14:paraId="046F1190" w14:textId="77777777" w:rsidR="00BC2131" w:rsidRDefault="00BC2131" w:rsidP="00BC2131">
            <w:pPr>
              <w:rPr>
                <w:rFonts w:ascii="Verdana" w:hAnsi="Verdana" w:cs="Verdana"/>
                <w:b/>
                <w:i/>
                <w:color w:val="C00000"/>
              </w:rPr>
            </w:pPr>
          </w:p>
          <w:p w14:paraId="34016F65" w14:textId="77777777" w:rsidR="00BC2131" w:rsidRPr="00BC2131" w:rsidRDefault="0097705C" w:rsidP="00BC2131">
            <w:pPr>
              <w:pBdr>
                <w:bottom w:val="single" w:sz="4" w:space="1" w:color="auto"/>
              </w:pBdr>
              <w:spacing w:line="100" w:lineRule="atLeast"/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</w:pPr>
            <w:r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 xml:space="preserve">   </w:t>
            </w:r>
            <w:r w:rsidR="00BC2131" w:rsidRPr="00BC2131">
              <w:rPr>
                <w:rFonts w:ascii="Impact" w:hAnsi="Impact" w:cs="Verdana"/>
                <w:color w:val="595959" w:themeColor="text1" w:themeTint="A6"/>
                <w:spacing w:val="40"/>
                <w:sz w:val="40"/>
                <w:szCs w:val="40"/>
              </w:rPr>
              <w:t>Proposte Genitori:</w:t>
            </w:r>
          </w:p>
          <w:p w14:paraId="361B445E" w14:textId="77777777" w:rsidR="00BC2131" w:rsidRDefault="00BC2131" w:rsidP="004F5D6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BC2131">
              <w:rPr>
                <w:rFonts w:ascii="Verdana" w:eastAsia="Microsoft JhengHei" w:hAnsi="Verdana" w:cstheme="minorBidi"/>
                <w:color w:val="595959"/>
                <w:sz w:val="20"/>
                <w:szCs w:val="20"/>
              </w:rPr>
              <w:t>ascoltare i genitori (singoli o in coppia) che chiedono chiarimenti relativi al loro rapporto con i figli, spesso coinvolti in problematiche di adattamento ad un contesto sociale nuovo o adolescenziali (affermazione della propria autonomia, contrapposizioni, incertezze, comportamenti, atteggiamenti);effettuare laboratori per classi.</w:t>
            </w:r>
          </w:p>
        </w:tc>
      </w:tr>
    </w:tbl>
    <w:p w14:paraId="4A79C4F2" w14:textId="77777777" w:rsidR="00BC2131" w:rsidRDefault="00BC2131" w:rsidP="004F5D66"/>
    <w:sectPr w:rsidR="00BC2131" w:rsidSect="00FE7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0BB2" w14:textId="77777777" w:rsidR="00E33787" w:rsidRDefault="00E33787" w:rsidP="00FE7B8F">
      <w:pPr>
        <w:spacing w:after="0" w:line="240" w:lineRule="auto"/>
      </w:pPr>
      <w:r>
        <w:separator/>
      </w:r>
    </w:p>
  </w:endnote>
  <w:endnote w:type="continuationSeparator" w:id="0">
    <w:p w14:paraId="61F13543" w14:textId="77777777" w:rsidR="00E33787" w:rsidRDefault="00E33787" w:rsidP="00FE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FD666" w14:textId="77777777" w:rsidR="00335047" w:rsidRDefault="003350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5847" w14:textId="77777777" w:rsidR="00FE7B8F" w:rsidRDefault="00FE7B8F" w:rsidP="00FE7B8F">
    <w:pPr>
      <w:pStyle w:val="Pidipagina"/>
      <w:pBdr>
        <w:bottom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4497" w14:textId="77777777" w:rsidR="00335047" w:rsidRDefault="003350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C62A" w14:textId="77777777" w:rsidR="00E33787" w:rsidRDefault="00E33787" w:rsidP="00FE7B8F">
      <w:pPr>
        <w:spacing w:after="0" w:line="240" w:lineRule="auto"/>
      </w:pPr>
      <w:r>
        <w:separator/>
      </w:r>
    </w:p>
  </w:footnote>
  <w:footnote w:type="continuationSeparator" w:id="0">
    <w:p w14:paraId="0A909F3E" w14:textId="77777777" w:rsidR="00E33787" w:rsidRDefault="00E33787" w:rsidP="00FE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72F6" w14:textId="77777777" w:rsidR="00335047" w:rsidRDefault="003350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3E5F" w14:textId="77777777" w:rsidR="00FE7B8F" w:rsidRDefault="00FE7B8F" w:rsidP="00700063">
    <w:pPr>
      <w:pStyle w:val="Intestazione"/>
      <w:jc w:val="right"/>
      <w:rPr>
        <w:rFonts w:ascii="Candara" w:hAnsi="Candara" w:cs="Tahoma"/>
        <w:b/>
      </w:rPr>
    </w:pPr>
    <w:r w:rsidRPr="00700063">
      <w:rPr>
        <w:rFonts w:ascii="Candara" w:hAnsi="Candara" w:cs="Tahoma"/>
        <w:b/>
        <w:color w:val="7F7F7F" w:themeColor="text1" w:themeTint="80"/>
      </w:rPr>
      <w:t xml:space="preserve">Rete TanteTinte </w:t>
    </w:r>
    <w:r>
      <w:rPr>
        <w:rFonts w:ascii="Candara" w:hAnsi="Candara" w:cs="Tahoma"/>
        <w:b/>
        <w:noProof/>
        <w:lang w:eastAsia="it-IT"/>
      </w:rPr>
      <w:drawing>
        <wp:inline distT="0" distB="0" distL="0" distR="0" wp14:anchorId="7C8A9940" wp14:editId="6C262A34">
          <wp:extent cx="112395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047">
      <w:rPr>
        <w:rFonts w:ascii="Candara" w:hAnsi="Candara"/>
        <w:b/>
        <w:noProof/>
        <w:sz w:val="18"/>
        <w:szCs w:val="18"/>
        <w:lang w:eastAsia="it-IT"/>
      </w:rPr>
      <w:drawing>
        <wp:inline distT="0" distB="0" distL="0" distR="0" wp14:anchorId="0F2DF3C5" wp14:editId="70ED8F2D">
          <wp:extent cx="1559379" cy="628650"/>
          <wp:effectExtent l="0" t="0" r="2721" b="0"/>
          <wp:docPr id="3" name="Immagine 1" descr="FSZ 2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Z 2L_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379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74B72E" w14:textId="77777777" w:rsidR="00FE7B8F" w:rsidRPr="00700063" w:rsidRDefault="00FE7B8F" w:rsidP="00FE7B8F">
    <w:pPr>
      <w:pStyle w:val="Intestazione"/>
      <w:pBdr>
        <w:top w:val="single" w:sz="4" w:space="1" w:color="auto"/>
      </w:pBdr>
      <w:jc w:val="right"/>
      <w:rPr>
        <w:color w:val="7F7F7F" w:themeColor="text1" w:themeTint="80"/>
      </w:rPr>
    </w:pPr>
    <w:r w:rsidRPr="00700063">
      <w:rPr>
        <w:rFonts w:ascii="Century Gothic" w:hAnsi="Century Gothic" w:cs="Century Gothic"/>
        <w:bCs/>
        <w:color w:val="7F7F7F" w:themeColor="text1" w:themeTint="80"/>
        <w:kern w:val="28"/>
        <w:sz w:val="18"/>
        <w:szCs w:val="18"/>
      </w:rPr>
      <w:t xml:space="preserve">I.C. 6 Chievo, </w:t>
    </w:r>
    <w:proofErr w:type="spellStart"/>
    <w:r w:rsidRPr="00700063">
      <w:rPr>
        <w:rFonts w:ascii="Century Gothic" w:hAnsi="Century Gothic" w:cs="Century Gothic"/>
        <w:bCs/>
        <w:color w:val="7F7F7F" w:themeColor="text1" w:themeTint="80"/>
        <w:kern w:val="28"/>
        <w:sz w:val="18"/>
        <w:szCs w:val="18"/>
      </w:rPr>
      <w:t>Bassona</w:t>
    </w:r>
    <w:proofErr w:type="spellEnd"/>
    <w:r w:rsidRPr="00700063">
      <w:rPr>
        <w:rFonts w:ascii="Century Gothic" w:hAnsi="Century Gothic" w:cs="Century Gothic"/>
        <w:bCs/>
        <w:color w:val="7F7F7F" w:themeColor="text1" w:themeTint="80"/>
        <w:kern w:val="28"/>
        <w:sz w:val="18"/>
        <w:szCs w:val="18"/>
      </w:rPr>
      <w:t xml:space="preserve">, Borgo Nuovo, </w:t>
    </w:r>
    <w:r w:rsidRPr="00700063">
      <w:rPr>
        <w:rFonts w:ascii="Century Gothic" w:hAnsi="Century Gothic" w:cs="Century Gothic"/>
        <w:bCs/>
        <w:color w:val="7F7F7F" w:themeColor="text1" w:themeTint="80"/>
        <w:kern w:val="28"/>
        <w:sz w:val="18"/>
        <w:szCs w:val="18"/>
      </w:rPr>
      <w:sym w:font="Wingdings 2" w:char="0027"/>
    </w:r>
    <w:r w:rsidRPr="00700063">
      <w:rPr>
        <w:rFonts w:ascii="Century Gothic" w:hAnsi="Century Gothic" w:cs="Century Gothic"/>
        <w:bCs/>
        <w:color w:val="7F7F7F" w:themeColor="text1" w:themeTint="80"/>
        <w:kern w:val="28"/>
        <w:sz w:val="18"/>
        <w:szCs w:val="18"/>
      </w:rPr>
      <w:t>: 045/565602  e-mail  rete@retetantetinte.it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62454" w14:textId="77777777" w:rsidR="00335047" w:rsidRDefault="003350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37D"/>
    <w:multiLevelType w:val="hybridMultilevel"/>
    <w:tmpl w:val="4074EB94"/>
    <w:lvl w:ilvl="0" w:tplc="E4AE6FB0">
      <w:start w:val="1"/>
      <w:numFmt w:val="bullet"/>
      <w:lvlText w:val="-"/>
      <w:lvlJc w:val="left"/>
      <w:pPr>
        <w:ind w:left="720" w:hanging="360"/>
      </w:pPr>
      <w:rPr>
        <w:rFonts w:ascii="Impact" w:eastAsiaTheme="minorHAnsi" w:hAnsi="Impact" w:cs="Verdana" w:hint="default"/>
        <w:b/>
        <w:sz w:val="5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650"/>
    <w:multiLevelType w:val="hybridMultilevel"/>
    <w:tmpl w:val="6BBED5D4"/>
    <w:lvl w:ilvl="0" w:tplc="27DCA772">
      <w:start w:val="1"/>
      <w:numFmt w:val="bullet"/>
      <w:lvlText w:val="–"/>
      <w:lvlJc w:val="left"/>
      <w:pPr>
        <w:ind w:left="1080" w:hanging="360"/>
      </w:pPr>
      <w:rPr>
        <w:rFonts w:ascii="Impact" w:eastAsia="Calibri" w:hAnsi="Impact" w:cs="Verdana" w:hint="default"/>
        <w:b/>
        <w:sz w:val="52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2303B"/>
    <w:multiLevelType w:val="hybridMultilevel"/>
    <w:tmpl w:val="2C728B7A"/>
    <w:lvl w:ilvl="0" w:tplc="7728AD5C">
      <w:numFmt w:val="bullet"/>
      <w:lvlText w:val="-"/>
      <w:lvlJc w:val="left"/>
      <w:pPr>
        <w:ind w:left="720" w:hanging="360"/>
      </w:pPr>
      <w:rPr>
        <w:rFonts w:ascii="Impact" w:eastAsia="Calibri" w:hAnsi="Impact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085D"/>
    <w:multiLevelType w:val="hybridMultilevel"/>
    <w:tmpl w:val="2B6E8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7003"/>
    <w:multiLevelType w:val="hybridMultilevel"/>
    <w:tmpl w:val="D0748658"/>
    <w:lvl w:ilvl="0" w:tplc="27DCA772">
      <w:start w:val="1"/>
      <w:numFmt w:val="bullet"/>
      <w:lvlText w:val="–"/>
      <w:lvlJc w:val="left"/>
      <w:pPr>
        <w:ind w:left="1440" w:hanging="360"/>
      </w:pPr>
      <w:rPr>
        <w:rFonts w:ascii="Impact" w:eastAsia="Calibri" w:hAnsi="Impact" w:cs="Verdana" w:hint="default"/>
        <w:b/>
        <w:sz w:val="52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40E43"/>
    <w:multiLevelType w:val="hybridMultilevel"/>
    <w:tmpl w:val="4BE88F98"/>
    <w:lvl w:ilvl="0" w:tplc="D16A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23745"/>
    <w:multiLevelType w:val="hybridMultilevel"/>
    <w:tmpl w:val="0F6E3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7B3"/>
    <w:multiLevelType w:val="hybridMultilevel"/>
    <w:tmpl w:val="3FE232DC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8F"/>
    <w:rsid w:val="00004DB8"/>
    <w:rsid w:val="0002739F"/>
    <w:rsid w:val="000421A1"/>
    <w:rsid w:val="00044EEC"/>
    <w:rsid w:val="00046FAB"/>
    <w:rsid w:val="000611D6"/>
    <w:rsid w:val="000677DB"/>
    <w:rsid w:val="000724CF"/>
    <w:rsid w:val="000B7FE0"/>
    <w:rsid w:val="000C32F8"/>
    <w:rsid w:val="000C6D98"/>
    <w:rsid w:val="000E17CC"/>
    <w:rsid w:val="000E274C"/>
    <w:rsid w:val="000E36DF"/>
    <w:rsid w:val="0010310F"/>
    <w:rsid w:val="00106FBD"/>
    <w:rsid w:val="00111443"/>
    <w:rsid w:val="0011451A"/>
    <w:rsid w:val="00116C4E"/>
    <w:rsid w:val="001334E8"/>
    <w:rsid w:val="00150980"/>
    <w:rsid w:val="00155447"/>
    <w:rsid w:val="001623E6"/>
    <w:rsid w:val="001660E9"/>
    <w:rsid w:val="00171122"/>
    <w:rsid w:val="001802BB"/>
    <w:rsid w:val="00185C39"/>
    <w:rsid w:val="001B0E61"/>
    <w:rsid w:val="001C7CCD"/>
    <w:rsid w:val="001E187F"/>
    <w:rsid w:val="001E53A3"/>
    <w:rsid w:val="001F0433"/>
    <w:rsid w:val="00204678"/>
    <w:rsid w:val="00205AC2"/>
    <w:rsid w:val="0022499F"/>
    <w:rsid w:val="00224EE8"/>
    <w:rsid w:val="00226173"/>
    <w:rsid w:val="00242270"/>
    <w:rsid w:val="002455A1"/>
    <w:rsid w:val="00272D32"/>
    <w:rsid w:val="002901BF"/>
    <w:rsid w:val="00292DF1"/>
    <w:rsid w:val="00293BCA"/>
    <w:rsid w:val="002A4A36"/>
    <w:rsid w:val="002A7451"/>
    <w:rsid w:val="002F5852"/>
    <w:rsid w:val="0030398F"/>
    <w:rsid w:val="00303ED7"/>
    <w:rsid w:val="00305454"/>
    <w:rsid w:val="00324C25"/>
    <w:rsid w:val="00326CFC"/>
    <w:rsid w:val="0033460A"/>
    <w:rsid w:val="00335047"/>
    <w:rsid w:val="00360E0E"/>
    <w:rsid w:val="00365818"/>
    <w:rsid w:val="0038003B"/>
    <w:rsid w:val="00383E4B"/>
    <w:rsid w:val="0038706C"/>
    <w:rsid w:val="00390A01"/>
    <w:rsid w:val="003911D1"/>
    <w:rsid w:val="00396DF2"/>
    <w:rsid w:val="003A27CC"/>
    <w:rsid w:val="003B5796"/>
    <w:rsid w:val="003C783A"/>
    <w:rsid w:val="003D5454"/>
    <w:rsid w:val="003F0BB3"/>
    <w:rsid w:val="003F3155"/>
    <w:rsid w:val="003F7B85"/>
    <w:rsid w:val="00407577"/>
    <w:rsid w:val="0041474A"/>
    <w:rsid w:val="00414DCD"/>
    <w:rsid w:val="00420EAA"/>
    <w:rsid w:val="004403B9"/>
    <w:rsid w:val="004440C4"/>
    <w:rsid w:val="004447D4"/>
    <w:rsid w:val="00444B74"/>
    <w:rsid w:val="004707FC"/>
    <w:rsid w:val="004711FC"/>
    <w:rsid w:val="00480C05"/>
    <w:rsid w:val="004869E4"/>
    <w:rsid w:val="004B634A"/>
    <w:rsid w:val="004D028F"/>
    <w:rsid w:val="004D30B2"/>
    <w:rsid w:val="004D4F88"/>
    <w:rsid w:val="004D61F6"/>
    <w:rsid w:val="004E70E4"/>
    <w:rsid w:val="004F1AA8"/>
    <w:rsid w:val="004F3C49"/>
    <w:rsid w:val="004F3DB8"/>
    <w:rsid w:val="004F5D66"/>
    <w:rsid w:val="005143F3"/>
    <w:rsid w:val="005327A9"/>
    <w:rsid w:val="005329FD"/>
    <w:rsid w:val="005360D1"/>
    <w:rsid w:val="005550F7"/>
    <w:rsid w:val="005568B8"/>
    <w:rsid w:val="00556906"/>
    <w:rsid w:val="00565776"/>
    <w:rsid w:val="00587A29"/>
    <w:rsid w:val="005D35A6"/>
    <w:rsid w:val="005D4765"/>
    <w:rsid w:val="00630A4C"/>
    <w:rsid w:val="0063449F"/>
    <w:rsid w:val="00635099"/>
    <w:rsid w:val="00637DBE"/>
    <w:rsid w:val="00642913"/>
    <w:rsid w:val="00646F25"/>
    <w:rsid w:val="00655203"/>
    <w:rsid w:val="00672983"/>
    <w:rsid w:val="00676537"/>
    <w:rsid w:val="00677356"/>
    <w:rsid w:val="00677895"/>
    <w:rsid w:val="006A2DD4"/>
    <w:rsid w:val="006A332F"/>
    <w:rsid w:val="006C58AB"/>
    <w:rsid w:val="006D50FA"/>
    <w:rsid w:val="006D6E34"/>
    <w:rsid w:val="006E3681"/>
    <w:rsid w:val="006E3D17"/>
    <w:rsid w:val="00700063"/>
    <w:rsid w:val="00703A14"/>
    <w:rsid w:val="0071175F"/>
    <w:rsid w:val="00725750"/>
    <w:rsid w:val="007331DF"/>
    <w:rsid w:val="00733BE6"/>
    <w:rsid w:val="00736066"/>
    <w:rsid w:val="00745400"/>
    <w:rsid w:val="00761141"/>
    <w:rsid w:val="00766D4F"/>
    <w:rsid w:val="0077757A"/>
    <w:rsid w:val="00786FF7"/>
    <w:rsid w:val="007A2370"/>
    <w:rsid w:val="007A3863"/>
    <w:rsid w:val="007C7802"/>
    <w:rsid w:val="007D55EE"/>
    <w:rsid w:val="007E026E"/>
    <w:rsid w:val="007F15E3"/>
    <w:rsid w:val="007F7C63"/>
    <w:rsid w:val="0080318B"/>
    <w:rsid w:val="008054D0"/>
    <w:rsid w:val="00805F30"/>
    <w:rsid w:val="008443DB"/>
    <w:rsid w:val="0086469F"/>
    <w:rsid w:val="0087070D"/>
    <w:rsid w:val="008A0D91"/>
    <w:rsid w:val="008A2C88"/>
    <w:rsid w:val="008B175E"/>
    <w:rsid w:val="008C16CB"/>
    <w:rsid w:val="008C737D"/>
    <w:rsid w:val="008F019D"/>
    <w:rsid w:val="008F1FF9"/>
    <w:rsid w:val="0090762F"/>
    <w:rsid w:val="00910AD0"/>
    <w:rsid w:val="00927A1C"/>
    <w:rsid w:val="00934E73"/>
    <w:rsid w:val="00963A12"/>
    <w:rsid w:val="00972C49"/>
    <w:rsid w:val="0097705C"/>
    <w:rsid w:val="00982636"/>
    <w:rsid w:val="009968DD"/>
    <w:rsid w:val="00A051CF"/>
    <w:rsid w:val="00A11B4F"/>
    <w:rsid w:val="00A26B17"/>
    <w:rsid w:val="00A359D8"/>
    <w:rsid w:val="00A36B5F"/>
    <w:rsid w:val="00A45723"/>
    <w:rsid w:val="00A46A6D"/>
    <w:rsid w:val="00A46B9E"/>
    <w:rsid w:val="00A505BE"/>
    <w:rsid w:val="00A5310C"/>
    <w:rsid w:val="00A54508"/>
    <w:rsid w:val="00A74647"/>
    <w:rsid w:val="00A834EC"/>
    <w:rsid w:val="00A8690C"/>
    <w:rsid w:val="00A94CD4"/>
    <w:rsid w:val="00AB1096"/>
    <w:rsid w:val="00AB651F"/>
    <w:rsid w:val="00AE5B2B"/>
    <w:rsid w:val="00AF6D9E"/>
    <w:rsid w:val="00B24AE8"/>
    <w:rsid w:val="00B25E2C"/>
    <w:rsid w:val="00B46D9E"/>
    <w:rsid w:val="00B65EC2"/>
    <w:rsid w:val="00B66CA4"/>
    <w:rsid w:val="00B75B02"/>
    <w:rsid w:val="00B85156"/>
    <w:rsid w:val="00B921B1"/>
    <w:rsid w:val="00BA2FC3"/>
    <w:rsid w:val="00BB0A43"/>
    <w:rsid w:val="00BB4033"/>
    <w:rsid w:val="00BC2131"/>
    <w:rsid w:val="00BC35C1"/>
    <w:rsid w:val="00BE0EA7"/>
    <w:rsid w:val="00BE3228"/>
    <w:rsid w:val="00BE5E44"/>
    <w:rsid w:val="00BF4F5D"/>
    <w:rsid w:val="00C017FA"/>
    <w:rsid w:val="00C04F47"/>
    <w:rsid w:val="00C16D4D"/>
    <w:rsid w:val="00C55ADB"/>
    <w:rsid w:val="00C620EC"/>
    <w:rsid w:val="00C75478"/>
    <w:rsid w:val="00C75731"/>
    <w:rsid w:val="00C779A9"/>
    <w:rsid w:val="00C9439C"/>
    <w:rsid w:val="00C962F3"/>
    <w:rsid w:val="00CB1F64"/>
    <w:rsid w:val="00CB2F49"/>
    <w:rsid w:val="00CB73E4"/>
    <w:rsid w:val="00CC46E0"/>
    <w:rsid w:val="00CD37A1"/>
    <w:rsid w:val="00CD5D71"/>
    <w:rsid w:val="00CD6AE2"/>
    <w:rsid w:val="00CD732A"/>
    <w:rsid w:val="00CE1997"/>
    <w:rsid w:val="00CE4939"/>
    <w:rsid w:val="00CE4EE0"/>
    <w:rsid w:val="00D06B0B"/>
    <w:rsid w:val="00D10477"/>
    <w:rsid w:val="00D114C9"/>
    <w:rsid w:val="00D15AD5"/>
    <w:rsid w:val="00D33A19"/>
    <w:rsid w:val="00D478DD"/>
    <w:rsid w:val="00D507DF"/>
    <w:rsid w:val="00D51A78"/>
    <w:rsid w:val="00D5470B"/>
    <w:rsid w:val="00D6167E"/>
    <w:rsid w:val="00D8391E"/>
    <w:rsid w:val="00DA4E95"/>
    <w:rsid w:val="00DA5678"/>
    <w:rsid w:val="00DA7028"/>
    <w:rsid w:val="00DA7E20"/>
    <w:rsid w:val="00DB5CB1"/>
    <w:rsid w:val="00DD0FFC"/>
    <w:rsid w:val="00DD2A54"/>
    <w:rsid w:val="00DE5E12"/>
    <w:rsid w:val="00E048BE"/>
    <w:rsid w:val="00E255DC"/>
    <w:rsid w:val="00E25DC3"/>
    <w:rsid w:val="00E26554"/>
    <w:rsid w:val="00E33787"/>
    <w:rsid w:val="00E42F14"/>
    <w:rsid w:val="00E56189"/>
    <w:rsid w:val="00E636EC"/>
    <w:rsid w:val="00E7010A"/>
    <w:rsid w:val="00E82A10"/>
    <w:rsid w:val="00E82DFC"/>
    <w:rsid w:val="00E86C0A"/>
    <w:rsid w:val="00EA533A"/>
    <w:rsid w:val="00EA567A"/>
    <w:rsid w:val="00EA6101"/>
    <w:rsid w:val="00EB3B58"/>
    <w:rsid w:val="00EC4007"/>
    <w:rsid w:val="00ED4082"/>
    <w:rsid w:val="00EE4C9E"/>
    <w:rsid w:val="00EE6236"/>
    <w:rsid w:val="00F01E59"/>
    <w:rsid w:val="00F05DD3"/>
    <w:rsid w:val="00F06D89"/>
    <w:rsid w:val="00F1392C"/>
    <w:rsid w:val="00F162B8"/>
    <w:rsid w:val="00F24C32"/>
    <w:rsid w:val="00F47AE1"/>
    <w:rsid w:val="00F54D93"/>
    <w:rsid w:val="00F876CA"/>
    <w:rsid w:val="00F94C99"/>
    <w:rsid w:val="00F9501B"/>
    <w:rsid w:val="00FB0CCA"/>
    <w:rsid w:val="00FB34C7"/>
    <w:rsid w:val="00FB46C8"/>
    <w:rsid w:val="00FC2E06"/>
    <w:rsid w:val="00FE7B8F"/>
    <w:rsid w:val="00FF015A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AC26D"/>
  <w15:docId w15:val="{7DF60CBE-57FB-43B0-969E-B623E7E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B8F"/>
  </w:style>
  <w:style w:type="paragraph" w:styleId="Pidipagina">
    <w:name w:val="footer"/>
    <w:basedOn w:val="Normale"/>
    <w:link w:val="PidipaginaCarattere"/>
    <w:uiPriority w:val="99"/>
    <w:unhideWhenUsed/>
    <w:rsid w:val="00FE7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B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B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5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5450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5450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BC21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DWWD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DWWD</dc:creator>
  <cp:lastModifiedBy>393460857127</cp:lastModifiedBy>
  <cp:revision>6</cp:revision>
  <cp:lastPrinted>2017-11-07T10:53:00Z</cp:lastPrinted>
  <dcterms:created xsi:type="dcterms:W3CDTF">2020-11-03T14:34:00Z</dcterms:created>
  <dcterms:modified xsi:type="dcterms:W3CDTF">2020-11-03T14:38:00Z</dcterms:modified>
</cp:coreProperties>
</file>